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97" w:rsidRPr="00954F97" w:rsidRDefault="00954F97" w:rsidP="00954F97">
      <w:pPr>
        <w:widowControl/>
        <w:shd w:val="clear" w:color="auto" w:fill="FFFFFF"/>
        <w:spacing w:beforeAutospacing="1" w:after="100" w:afterAutospacing="1" w:line="360" w:lineRule="atLeast"/>
        <w:jc w:val="center"/>
        <w:outlineLvl w:val="1"/>
        <w:rPr>
          <w:rFonts w:ascii="Verdana" w:eastAsia="宋体" w:hAnsi="Verdana" w:cs="宋体"/>
          <w:b/>
          <w:bCs/>
          <w:color w:val="666666"/>
          <w:kern w:val="0"/>
          <w:sz w:val="36"/>
          <w:szCs w:val="36"/>
        </w:rPr>
      </w:pPr>
      <w:r w:rsidRPr="00954F97">
        <w:rPr>
          <w:rFonts w:ascii="Verdana" w:eastAsia="宋体" w:hAnsi="Verdana" w:cs="宋体"/>
          <w:b/>
          <w:bCs/>
          <w:color w:val="666666"/>
          <w:kern w:val="0"/>
          <w:sz w:val="36"/>
          <w:szCs w:val="36"/>
        </w:rPr>
        <w:t>基本医疗保险支付项目和收费标准公示</w:t>
      </w:r>
    </w:p>
    <w:p w:rsidR="00954F97" w:rsidRPr="00954F97" w:rsidRDefault="00954F97" w:rsidP="00954F97">
      <w:pPr>
        <w:widowControl/>
        <w:shd w:val="clear" w:color="auto" w:fill="FFFFFF"/>
        <w:spacing w:line="360" w:lineRule="atLeast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</w:p>
    <w:tbl>
      <w:tblPr>
        <w:tblW w:w="10000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5206"/>
        <w:gridCol w:w="1124"/>
        <w:gridCol w:w="1029"/>
        <w:gridCol w:w="953"/>
        <w:gridCol w:w="1038"/>
      </w:tblGrid>
      <w:tr w:rsidR="00954F97" w:rsidRPr="00954F97" w:rsidTr="00954F97">
        <w:trPr>
          <w:trHeight w:val="4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价格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报销类别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院际会诊（主任医师）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院际会诊（主治医师）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院际会诊（外埠主任医师）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院际会诊（外埠副主任医师）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院际会诊（外埠主治医师）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院内会诊（主任医师）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院内会诊（副主任医师）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院内会诊（主治医师）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DSA引导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半小时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常规药敏定量试验（MIC）T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诊疗费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重症监护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特级护理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1级护理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2级护理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3级护理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一般专项护理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项/次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气管切开护理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造瘘护理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吸痰护理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动静脉置管护理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普通透视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食管钡餐透视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床旁透视与术中透视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半小时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C型臂术中透视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半小时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X线摄影5×7吋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X线摄影8×10吋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X线摄影10×12吋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X线摄影11×14吋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X线摄影12×15吋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X线摄影14×14吋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X线摄影14×17吋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牙片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咬合片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曲面体层摄影(颌全景摄影)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头颅定位测量摄影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眼球异物定位摄影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乳腺钼靶摄片8×10吋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乳腺钼靶摄片18×24吋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数字化摄影(DR)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曝光次数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气脑造影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脑室碘水造影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脊髓(椎管)造影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椎间盘造影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泪道造影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副鼻窦造影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颞下颌关节造影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支气管造影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乳腺导管造影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唾液腺造影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下咽造影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食管造影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上消化道造影（含食管、胃、十二指肠造影）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胃肠排空试验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小肠插管造影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口服法小肠造影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钡灌肠大肠造影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腹膜后充气造影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口服法胆道造影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静脉胆道造影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经内镜逆胰胆管造影(ERCP)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经皮经肝胆道造影(PTC)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T管造影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静脉泌尿系统造影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逆行泌尿系造影(包括六次曝光)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肾盂穿刺造影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膀胱造影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阴茎海绵体造影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输精管造影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子宫造影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子宫输卵管碘油造影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四肢淋巴管造影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四肢关节造影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每个关节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磁共振平扫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磁共振增强扫描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脑功能成象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磁共振心脏功能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磁共振血管成象(MRA)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磁共振水成象(MRCP,MRM,MRU)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磁共振波谱分析(MRS)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磁共振波谱成象(MRSI)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X线计算机体层(CT)平扫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X线计算机体层(CT)增强扫描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脑池X线计算机体层(CT)含气造影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X线计算机体层(CT)成象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临床操作(CT)引导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半小时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院外影像学会诊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红外热象检查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红外线乳腺检查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加层（螺旋二层CT）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每增加一层（普通CT）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CT加层（三层）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增加一层（螺旋）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螺旋CT（每一部位14层）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螺旋CT增强扫描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（高场强）磁共振平扫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（高场强）磁共振平扫同时增强扫描加收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（高场强）磁共振平扫不同时增强扫描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（高场强）脑功能成像加收40%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（高场强）磁共振心脏功能检查加收50%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（高磁场）磁共振血管成像（MRA）加收50%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（高磁场）磁共振水成像（MRCP,MRM,MRU）加收50%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（高磁场）磁共振波谱分析（MRS）加收50%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（高磁场）磁共振波谱成像（MRSI）加收50%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腹部大血管彩色多普勒超声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脏器声学造影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彩色图文报告打印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动力系统使用加收800元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鼻窦内窥镜加收400元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X线摄影5×7 手指正斜位 手指正侧位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体液细胞学检查与诊断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体液细检与诊(每种检测计费一次)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体液细检与诊(塑料包埋标本加10)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拉网细胞学检查与诊断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细针穿刺细胞学检查与诊断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脱落细胞学检查与诊断(每种检测计费一次)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细胞学计数(每种检查计费一次)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穿刺组织活检检查与诊断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内镜组织活检检查与诊断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内镜组织活检检诊超2蜡块每1加20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局部切除组织活检检查与诊断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局部切组活检与诊超2蜡块每1加20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骨髓组织活检检查与诊断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骨髓组织活检与诊超2蜡块每1加40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手术标本检查与诊断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手术标本检查与诊超2蜡块每1加20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手术标本检与诊塑料包埋标本加20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截肢标本病理检查与诊断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每肢指趾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截肢标本病检与诊超2蜡块每1加20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截肢标本病检与诊不脱钙直切加30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牙齿及骨骼磨片诊断（不脱钙）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牙齿及骨骼磨片诊断（脱钙）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颌骨样本及牙体牙周样本诊断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全器官大切片检查与诊断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冰冻切片检查与诊断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冰冻切检与诊(特异感标本加50%)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快速石蜡切片检查与诊断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快速石切检与诊(特异感标加50%)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特殊染色及酶组织化学染色诊断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标本/染色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免疫组织化学染色诊断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标本/染色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免疫荧光染色诊断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标本/染色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普通透射电镜检查与诊断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免疫电镜检查与诊断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扫描电镜检查与诊断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原位杂交技术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印迹杂交技术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脱氧核糖核酸(DNA)测序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病理体视学检查与图像分析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病体学检与图分(彩图文报告加30)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宫颈细胞学计算机辅助诊断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宫颈细学计算机辅诊彩图文报加30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膜式病变细胞采集术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膜式病变细胞采集术彩图文报加30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液基薄层细胞制片术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液基薄层细胞制术(彩图文报加30)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病理大体标本摄积累科研资料不计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病理大体标本摄影(彩图文报加30)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每个标本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显微摄影技术(积累科研资料不计)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每个视野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显微摄影技术(彩色图文报告加30)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每个视野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生长激素释放激素兴奋试验(GRH)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促甲状腺释放激素兴奋试验(TRH)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促肾上腺释放激素兴奋试验(CRF)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促性腺释放激素兴奋试验(Gn-RH)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胰岛素低糖兴奋试验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精氨酸试验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各种药物兴奋泌乳素(PRL)动态试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葡萄糖抑制试(含取静脉血5及结果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兴奋泌乳素(PRL)抑制试验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禁水试验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禁水加压素试验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高渗盐水试验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水负荷试验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去氨加压素(DDAVP)治疗试验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钙耐量试验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快速钙滴注抑制试验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肾小管磷重吸收试验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磷清除试验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低钙试验(含低钙饮食尿钙测定5次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低磷试验(含低磷饮食)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</w:t>
            </w: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葡萄糖耐量试验(含5次血糖测定)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馒头餐糖耐量试验(含4次血糖测定)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可的松糖耐量试验(含5次血糖测定)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胰岛素释放试验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胰高血糖素试验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甲苯磺丁脲(D860)试验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饥饿试验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电脑血糖监测(含床旁血糖监测)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昼夜皮质醇节律测定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促肾上腺皮质激素(ACTH)兴奋试验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过夜地塞米松抑制试验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地塞米松抑制试验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皮质素水试验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醛固酮肾素测定卧立位试验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低钠试验(含血尿钾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氯测定3次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钾负荷试验(含血尿钾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安体舒通试验(含血尿钾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赛康啶试验(含测血醛固酮5次)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氨苯喋啶试(含血尿钾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开搏通试验(含测血醛-固酮测定7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苄胺唑啉阻滞试验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可乐宁试验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胰高血糖素激发试验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冷加压试验(含血压监测20分内测7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组织胺激发试验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酪胺激发试验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胰岛素泵持续皮下注射胰岛素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人绒毛膜促性腺激素兴奋试验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每试验项目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普通视力检查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特殊视力检查（按项加收）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选择性观看检查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视网膜视力检查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视野检查（包括普通视野计）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视野检查（电脑视野计80元）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视野检查（动态视野计20元）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阿姆斯勒(Amsler)表检查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验光（按项加收）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镜片检测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主导眼检查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代偿头位测定(含使用头位检测仪)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复视检查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斜视度测定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肛门指检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直肠肛门特殊治疗（用微波）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左心导管检查术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心包穿刺术(包括引流)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心电图踏车负荷试(电脑平板监测)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心率变异性分析(24小时加30)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计算机图文报告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脑电图录象监测(含脑电图监测)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神经传导速测(含感觉与运动神经)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每条神经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神经传导速测(包括重复神经电刺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每条神经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神经电图(含检F波H反射瞬目反射)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每条神经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神经电图(含重复神经电刺激)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每条神经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运动诱发电位(含大脑皮层刺激)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运动诱发电位(含周围神经刺激)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数字化摄影激光片(DR)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数字化摄影(乳腺钼靶)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双侧乳腺钼靶(激光)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标测心电图(包括三导联)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标测心电图(包括三导联及床头片)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眼部A超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侧脑室穿刺术（包括引流）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电子镜加收80元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放射费及其他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特殊检查CT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检查费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红细胞沉降率测定（ESR）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嗜酸性粒细胞直接计数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血细胞分析(全血细胞计数)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山下血常规分析(全血细胞计+五分类)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血型（ABO）（正反定）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红斑狼疮细胞检查(LEC)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末梢血涂片染色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特异性酯酶染色（CE）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骨髓铁染色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乙酸a_萘酚酯酶染色（NAE）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丁酸a_萘酚酯酶染色（NBE）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糖原染色（PAS）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抗人球蛋白试验(直接)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血浆凝血酶原时间测定(PT)(仪器法)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活化部分凝血活酶时间测(仪器法)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血浆纤维蛋白原测定（仪器法）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血浆鱼精蛋白副溶血试验（3P）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纤维蛋白(原)降解产物测定(FDP)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血液疟原虫检查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尿液分析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尿含铁血黄素定性实验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粪便常规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粪便隐血实验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胸腹水常规检查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脑脊液常规检查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精液常规检查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前列腺液常规检查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阴道分泌物检查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胃液常规检查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十二指肠引流液及胆汁检查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各种穿刺液常规检查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粪寄生虫镜检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粪寄生虫卵集卵镜检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肝功1 血清丙氨酸氨基转移酶测定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血清天门冬氨酸氨基转移酶测定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血清r－谷氨酰基转移酶测定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血清碱性磷酸酶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血清胆碱脂酶测定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血清总蛋白测定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血清白蛋白测定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血清总胆红素测定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血清直接胆红素测定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血清总胆汁酸测定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抗双链DNA测定(抗dsDNA)(免疫法)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腺苷脱氨酶测定(包括血清脑脊液和胸水标本)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血清5'核苷酸酶测定（5'NT）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谷氨酸脱氢酶（GLDH）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血清前白蛋白测定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血清胱抑素(Cystatin C)测定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血清单胺氧化酶测定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血清IV型胶原测定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血糖测定(酶电极法)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24小时尿蛋白定量（免疫法）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血B2微球蛋白测定（免疫法）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尿B2微球蛋白测定（免疫法）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血清总胆固醇测定(酶电极法)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血清甘油三酯测定(酶电极法)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血清高密脂蛋白胆固测(酶电极法)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血清低密脂蛋白胆固测(酶电极法)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血清载脂蛋白AI测定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血清载脂蛋白B测定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钾测定(包括血、尿、脑脊液标本)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钠测定(包括血、尿、脑脊液测定)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氯测定(包括血、尿、脑脊液测定)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钙测定(包括血、尿、脑脊液测定)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术前有创检查(艾滋丙肝梅毒两对半)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脑脊液总蛋白测定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全血铅测定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葡萄糖测定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总蛋白测定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凝血酶时间测定(TT)(仪器法)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无机磷测定（干化学法）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血清镁测定（干化学法）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肾功能(尿素测定)(敏促动力学法)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肾功能(肌肝测定)(敏促动力学法)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肾功能(血清总二氧化碳测定)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肾功能(血清尿酸测定)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心肌酶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血浆凝血因子活性测定(仪器法)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心肌酶(血清肌酸激酶测定)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血清肌酸激酶同工酶活性测定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血清乳酸脱氢酶测定(血尿脑脊液)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血清x羟基丁酸脱氢酶测定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尿N-酰-B-D-氨基葡萄苷酶测(NAG)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内生肌肝清除率测定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尿尿酸测定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血淀粉酶测定（速率法）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尿淀粉酶测定(速率法)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补体C3测定(免疫法)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补体C4测定(免疫法)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免疫球蛋白IgG测定(免疫法)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免疫球蛋白IgA测定(免疫法)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免疫球蛋白IgM测定(免疫法)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抗链球菌溶血素O测定(ASO)(免疫法)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类风湿因子测定（RF）（免疫法）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血气分析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血清转铁蛋白测定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甲肝抗体测定（HAV）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脑脊液生化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胸腹水生化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乙肝表面抗原测定（HBsAg）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乙肝六项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丙型肝炎抗体(HCV)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人类免疫缺陷病毒抗体检(免疫法)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糖化血红蛋白测定（金标法）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肺炎支原体血清学试(颗粒凝量法)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梅毒螺旋体特异性抗体测定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癌胚抗原测定(CEA)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甲胎蛋白测定（AFP）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血清肌钙蛋白测定（免疫法）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C-反应蛋白测定(化学发光法)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抗核抗体测定(ANA)(免疫印迹法)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抗核提取物抗体测定(抗ENA抗体)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抗心肌抗体测定（免疫法）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血清囊虫补体试验（免疫法）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血清肌红蛋白测定（免疫法）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尿微量白蛋白测定(金标法)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β2微球蛋白测定(包括血清、尿)(化学发光法)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血小板ATP释放试验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脑脊液中抗体测定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血清人绒毛膜促性腺激素测定(HCG)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血清胰高血糖测定(免疫法)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血清C肽测定(免疫法)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轻链KAPPA、LAMBDA定量(共2项)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铜蓝蛋白测定(免疫法)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抗中性粒细胞胞浆抗体测定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抗线粒体抗体测定(免疫法)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抗肝细胞脂蛋白抗体测定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抗胃壁细胞抗体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抗胰岛细胞抗体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抗平滑肌抗体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抗心磷脂抗体测定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抗甲状腺球蛋白抗体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抗甲状腺微粒体抗体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抗子宫内膜抗体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抗胰岛素抗体(免疫法)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抗精子抗体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乙肝病毒外膜蛋白前S1抗原测定含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乙肝病毒外膜蛋白前S2抗原测定含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丁型肝炎抗体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戊型肝炎抗体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庚型肝炎抗体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风诊病毒IgM抗体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巨细胞病毒抗体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单纯疱疹病毒IgM抗体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EB病毒抗体测定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人轮状病毒抗原测定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柯萨奇病毒血清学测定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抗柯萨奇B组病毒IgG抗体测定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结核杆菌抗体测定(金标法)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抗幽门螺旋杆菌抗体测定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总抗前列腺特异性抗原测定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微量元素(包括铜硒锌锶镉汞铝锰钼锂砷等)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酸性糖蛋白测定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变应原总IgE测定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变应原特异性IgE抗体测定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抗神经元抗体测定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一般细菌涂片检查(含各种标本)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结核菌涂片检查（含各种标本）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特殊细菌涂片检查(含淋球、新型)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耐甲氧西林葡萄球菌检测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一般细菌培养及鉴定(API鉴定)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尿培养加菌落计数(API鉴定)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血培养及鉴定(API鉴定)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淋球菌培养(API鉴定)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嗜血杆菌培养(API鉴定)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霍乱弧菌培养(API鉴定)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真菌涂片检查(含各种标本)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真菌培养及鉴定(API鉴定)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念珠菌镜检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每个取材部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念珠菌培养(API鉴定)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每个取材部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衣原体检查(免疫学法)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支原体培养加药敏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常规药敏定性试验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真菌药敏试验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超广谱B-内酰胺酶试验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血液流变学测定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血清肌红蛋白测定(化学发光法)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血一氧化氮分析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Rh血型（含ABO正反签定）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不规则抗体鉴定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血交叉费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每袋血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每增加一袋血所加费用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药敏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细菌鉴定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抗人球蛋白试验(间接)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凝血项检查(包括TT、PT、APTT、FIB)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肝功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血糖血脂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血离子（K+、Na+、Cl-）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肾上腺皮质显象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骨髓有核细胞计数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血浆凝血酶原时间测定（PT）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采血费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免疫球蛋白测定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D-二聚体（金标法）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游离T3（FT3）（化学发光法）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游离T4（FT4）（化学发光法）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总T3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总T4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甲状旁腺素测定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促甲状腺激素第三代（TSH）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抗甲状腺球蛋白抗体测定(TGAb)(化学发光法)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高灵敏度s-TSH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同型半光氨酸测定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促黄体生成素（LH）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维生素B12测定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骨髓涂片细胞学检查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巨细胞病毒抗体IgG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巨细胞病毒抗体IgM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风疹病毒抗体IgG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风疹病毒抗体IgM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弓形体抗体IgG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弓形体抗体IgM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促卵泡生成激素（FSH）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雌二醇（E2）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孕酮测定（P）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睾酮测定(化学发光法)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催乳素（PRL）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雌三醇（E3）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β-促绒毛性腺素（β-HCG）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胰岛素（INS）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叶酸测定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血清肌钙蛋白I测定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心肌红蛋白测定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血清环孢霉素测定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洋地黄(血清药物浓度测定)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地高辛(血清药物浓度测定)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苯妥英钠(血清药物浓度测定)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丙戊酸(血清药物浓度测定)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苯巴比妥(血清药物浓度测定)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卡马西平(血清药物浓度测定)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抗甲状腺过氧化酶抗体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血清铁蛋白测定(化学发光法)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酒精(血清药物浓度测定)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可卡因(血清药物浓度测定)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衣原体检查(免疫法)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甲胎蛋白测定（AFP）（化学发光法）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铁蛋白测定（各种标本）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糖类抗原27（CA-27）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糖类抗原29（CA-29）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糖类抗原50（CA-50）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糖类抗原125（CA-125）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糖类抗原15-3（CA-15-3）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糖类抗原130（CA-130）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糖类抗原19-9（CA-19-9）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糖类抗原24-2（CA-24-2）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沙眼衣原体肺炎血清学试验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总前列腺特异性抗原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游离前列腺特异性抗原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肾素（AI）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尿氨测定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醛固酮（ALD）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血清血管紧张转化酶测定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血清骨钙素测定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醛缩酶测定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25羟维生素D测定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全血丙酮酸测定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血清维生素测定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每种维生素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血清药物浓度测定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每种药物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各种滥用药物筛查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每种药物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血清各类氨基酸测定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每种氨基酸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血清乙醇测定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血清泌乳素测定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血清生长素测定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血清促肾上腺皮质激素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抗利尿激素测定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降钙素测定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血清反T3测定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血清甲状腺结合球蛋白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促甲状腺素受体抗体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血浆皮质醇测定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24小时尿游离皮质醇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尿17-酮类固醇测定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尿17羟皮质类固醇测定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血清脱氢表雄酮及硫酸酯测定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尿儿茶酚胺测定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尿香草苦杏仁酸测定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血浆肾素活性测定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血管紧张素I测定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血管紧张素II测定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促红细胞生成素测定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血清双氢睾酮测定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雄烯二酮测定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17α羟孕酮测定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血清胰高血糖测定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血清C肽测定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C肽兴奋实验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血清抗谷氨酸脱羧酶抗体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胃泌素测定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血浆前列腺素测定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肾上腺素测定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去甲肾上腺素测定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胆囊收缩素测定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环磷酸腺苷测定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轻链KAPPA、LAMBDA定量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血一氧化碳分析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抗甲状腺微粒体抗体测定(TMAb)(化学发光法)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抗脑组织抗体测定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抗腮腺管抗体测定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抗胰岛素抗体测定(化学发光法)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鳞状细胞癌相关抗原测定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肿癌坏死因子测定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肿癌相关抗原测定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显形胶质蛋白测定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恶性肿瘤特异生长因子测定（TSGF）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触珠蛋白测定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轮状病毒检测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血型单特异性抗体坚定(包括鉴定Rh血型)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1,25双羟维生素D测定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C-反应蛋白测定(特种蛋白仪、免疫法)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Rh血型测定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癌胚抗原测定(CEA)(化学发光法)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铁测定（干化学法）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尿本周氏蛋白定性检查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快速血浆反应素实验(RPR)(包括5项)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尿查红细胞形态(图像分析法)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尿沉渣定量(包括5项)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尿沉渣镜检(包括6项)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全血粘度血浆粘度测定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骨髓巨核细胞计数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骨髓特殊染色及酶组织化学染色检查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网织红细胞计数（RET）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血清人绒毛膜促性腺激素(化学发光法)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肿瘤坏死因子测定(化学发光法)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肿瘤相关抗原测定(化学发光法)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布氏杆菌凝集试验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肥达氏反应（五项）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外斐氏反应（三项）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尿妊娠试验（酶免法）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染色体分析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培养细胞的染色体分析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环孢霉素测定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静脉输液（使用微量泵或输液泵加收）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铁测定（分光光度法）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血清总铁结合力测定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风湿四项（包括以下四项）门诊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血浆氨测定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血清透明质酸酶测定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血清亮氨酰氨基肽酶测定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胆酸测定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血清脂肪酶测定(干化学法)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血清酸性磷酸酶测定(速率法)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苯丙氨酸测定(PKU)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丙型肝炎RNA测定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丙型肝炎RNA测定(荧光探针法)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各类病原体DNA测定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尿蛋白电泳分析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尿蛋白电泳分析(全自动分析仪)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血清蛋白电泳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血清蛋白电泳(自动分析)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血清碳酸氢盐(含血清总二氧化碳)测定(酶促动力学法)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乙型肝炎DNA测定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乙型肝炎DNA测定(荧光探针法)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蔗糖溶血试验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血清碳酸氢盐(含血清总二氧化碳)测定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厌氧菌培养及鉴定(API鉴定加收)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渗透压检查(包括尿或血清渗透压检查)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呼吸道合胞病毒抗体测定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呼吸道合胞病毒抗原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副流感病毒抗体测定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天疱疮抗体测定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水痘－带状疱疹病毒抗体测定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腺病毒抗体测定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流行性出血热病毒抗体测定(包括IgG、IgM)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狂犬病毒抗体测定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病毒血清学试验(麻疹病毒)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嗜异性凝集试验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冷凝集试验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血浆渗量试验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输液泵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门诊输液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院前急救费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大抢救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中抢救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小抢救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皮试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肌肉注射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静脉注射（包括静脉采血）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心内注射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动脉加压注射(包括动脉采血)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皮下输液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静脉输液（包括输血注药）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小儿头皮静脉输液（含剃头费）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静脉高营养治疗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静脉切开置管术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静脉穿刺置管术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中心静脉穿刺置管术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动脉穿刺置管术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抗肿瘤化学药物配置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大清创缝合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中清创缝合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小清创缝合(缝合5针以下)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特大换药(用8块上纱布及棉垫拆线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大换药(用5-7块上纱布及棉垫拆线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中换药(用3-4块纱布，包括拆线)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小换药(用1-2块纱布，包括拆线)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雾化吸入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鼻饲管置管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鼻饲管置管(注食、注药收)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鼻饲管置管(十二指肠灌注收）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胃肠减压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洗胃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洗胃（使用洗胃机加收20元）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一般物理降温（酒精擦浴冰袋）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特殊物理降温(每天不超过20元)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坐浴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冷热湿敷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引流管冲洗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引流管冲洗(更换引流管加20元)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引流管冲洗(持续冲洗收30元)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灌肠（包括一般保留三通氧气）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清洁灌肠（以洗干净为一次）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导尿（包括留置导尿一次导尿）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导尿(留置导尿从第二天起收2元)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肛管排气（一次性肛管）（另收）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人工制定治疗计划（简单）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人工制定治疗计划（复杂）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计算机治疗计划系统（TPS）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特定计算机治疗计划系统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放射治疗的适时监控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简易定位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专用X线机模拟定位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专用X线机复杂模拟定位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深部X线照射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每照射野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60钴外照射（固定照射）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每照射野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60钴外照射（特殊照射）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每照射野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直线加速器放疗（固定照射）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直线加速器放疗（特殊照射）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直线加速器适型放疗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每照射野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X刀治疗（5次为一疗程）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血液透析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血液透析（软水装置加30）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血液透析（反渗水装置加30）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血液滤过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血液透析滤过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连续性血浆滤过吸附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血液灌流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连续性血液净化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血透监测（包括血温血压血容量）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结肠透析（包括人工法、机器法）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肾盂测压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肾穿刺术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肾封闭术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子宫托治疗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子宫内膜活检术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子宫直肠凹封闭术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子宫输卵管通液术（包括通气、注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子宫内翻复位术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宫腔吸片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宫腔粘连分离术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宫腔填塞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妇科特殊治疗（激光做收100）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妇科特殊治疗（微波做收150）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妇科特殊治疗（电熨做收100）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妇科特殊治疗（冷冻做收100）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每个部位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药物性引产处置术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关节镜检查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关节穿刺术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血栓性外痔切除术(复杂性加100元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混合痔外剥内扎术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混合痔外剥内扎术(复杂性加100元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131碘－甲亢治疗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131碘－功能自主性甲状腺瘤治疗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131碘－甲状腺癌转移灶治疗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131碘－肿瘤抗体放免治疗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氧气吸入（间断吸氧）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氧气吸入（持续吸氧）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氧气吸入（中心给氧加收1元）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氧气吸入（麻醉用氧加收2元）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悬浮红细胞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血液费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浓缩红细胞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少白红细胞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洗涤红细胞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白细胞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浓缩血小板(手工)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浓缩血小板(机采)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特制血小板(手工)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特制血小板(机采)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新鲜冰冻血浆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普通冰冻血浆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冷沉淀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1个单位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输血器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西药费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全血血袋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每200ml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全血血袋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每400ml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每100ml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血浆血袋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每200ml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悬浮红细胞血袋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每1单位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悬浮红细胞血袋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每2单位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冷沉淀血袋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每1单位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血小板血袋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滤白红细胞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每1单位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滤白病毒灭活血浆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每袋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单胎顺产接生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双胎接生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多胎接生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难产接生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特检特治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住院诊察费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TDP治疗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直流电药物离子导入治疗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颈椎牵引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腰椎土法牵引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电脑控制牵引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出诊（包括急救出诊）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  <w:tr w:rsidR="00954F97" w:rsidRPr="00954F97" w:rsidTr="00954F9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麻醉费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治疗费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97" w:rsidRPr="00954F97" w:rsidRDefault="00954F97" w:rsidP="00954F97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954F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完全支付</w:t>
            </w:r>
          </w:p>
        </w:tc>
      </w:tr>
    </w:tbl>
    <w:p w:rsidR="00B10F6D" w:rsidRDefault="00B10F6D"/>
    <w:sectPr w:rsidR="00B10F6D" w:rsidSect="00B1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F97"/>
    <w:rsid w:val="00954F97"/>
    <w:rsid w:val="00B1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6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4F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54F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4F9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54F9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54F97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54F97"/>
    <w:rPr>
      <w:strike w:val="0"/>
      <w:dstrike w:val="0"/>
      <w:color w:val="800080"/>
      <w:u w:val="none"/>
      <w:effect w:val="none"/>
    </w:rPr>
  </w:style>
  <w:style w:type="paragraph" w:customStyle="1" w:styleId="signinbutton">
    <w:name w:val="signinbutton"/>
    <w:basedOn w:val="a"/>
    <w:rsid w:val="00954F97"/>
    <w:pPr>
      <w:widowControl/>
      <w:pBdr>
        <w:top w:val="single" w:sz="6" w:space="2" w:color="FFCC00"/>
        <w:left w:val="single" w:sz="6" w:space="2" w:color="FFCC00"/>
        <w:bottom w:val="single" w:sz="6" w:space="0" w:color="F07C00"/>
        <w:right w:val="single" w:sz="6" w:space="2" w:color="F07C00"/>
      </w:pBdr>
      <w:shd w:val="clear" w:color="auto" w:fill="FB9D00"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FFFFFF"/>
      <w:kern w:val="0"/>
      <w:sz w:val="20"/>
      <w:szCs w:val="20"/>
    </w:rPr>
  </w:style>
  <w:style w:type="paragraph" w:customStyle="1" w:styleId="panpm">
    <w:name w:val="panpm"/>
    <w:basedOn w:val="a"/>
    <w:rsid w:val="00954F97"/>
    <w:pPr>
      <w:widowControl/>
      <w:shd w:val="clear" w:color="auto" w:fill="BBBBBB"/>
      <w:spacing w:before="100" w:beforeAutospacing="1" w:after="100" w:afterAutospacing="1" w:line="312" w:lineRule="atLeast"/>
      <w:jc w:val="right"/>
    </w:pPr>
    <w:rPr>
      <w:rFonts w:ascii="宋体" w:eastAsia="宋体" w:hAnsi="宋体" w:cs="宋体"/>
      <w:kern w:val="0"/>
      <w:szCs w:val="21"/>
    </w:rPr>
  </w:style>
  <w:style w:type="paragraph" w:customStyle="1" w:styleId="shownews">
    <w:name w:val="shownews"/>
    <w:basedOn w:val="a"/>
    <w:rsid w:val="00954F97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dminmanger">
    <w:name w:val="adminmanger"/>
    <w:basedOn w:val="a"/>
    <w:rsid w:val="00954F97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ewsbackground">
    <w:name w:val="newsbackground"/>
    <w:basedOn w:val="a"/>
    <w:rsid w:val="00954F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user">
    <w:name w:val="loginuser"/>
    <w:basedOn w:val="a"/>
    <w:rsid w:val="00954F97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ACBCB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psw">
    <w:name w:val="loginpsw"/>
    <w:basedOn w:val="a"/>
    <w:rsid w:val="00954F97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ACBCB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comebox">
    <w:name w:val="welcomebox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ditorzonecustom">
    <w:name w:val="editorzonecustom"/>
    <w:basedOn w:val="a"/>
    <w:rsid w:val="00954F97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zonecustomitem">
    <w:name w:val="editorzonecustomitem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e">
    <w:name w:val="tree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ub1zones">
    <w:name w:val="sub1_zones"/>
    <w:basedOn w:val="a"/>
    <w:rsid w:val="00954F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main">
    <w:name w:val="sub1main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part2">
    <w:name w:val="sub1part2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part3">
    <w:name w:val="sub1part3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smoothmenu">
    <w:name w:val="ddsmoothmenu"/>
    <w:basedOn w:val="a"/>
    <w:rsid w:val="00954F97"/>
    <w:pPr>
      <w:widowControl/>
      <w:shd w:val="clear" w:color="auto" w:fill="414141"/>
      <w:spacing w:before="100" w:beforeAutospacing="1" w:after="100" w:afterAutospacing="1"/>
      <w:jc w:val="left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ddshadow">
    <w:name w:val="ddshadow"/>
    <w:basedOn w:val="a"/>
    <w:rsid w:val="00954F97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name">
    <w:name w:val="catename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tn">
    <w:name w:val="abtn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">
    <w:name w:val="c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2">
    <w:name w:val="c2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">
    <w:name w:val="c3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4">
    <w:name w:val="c4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name1">
    <w:name w:val="catename1"/>
    <w:basedOn w:val="a"/>
    <w:rsid w:val="00954F97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1">
    <w:name w:val="label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abtn1">
    <w:name w:val="abtn1"/>
    <w:basedOn w:val="a"/>
    <w:rsid w:val="00954F97"/>
    <w:pPr>
      <w:widowControl/>
      <w:pBdr>
        <w:top w:val="single" w:sz="6" w:space="2" w:color="9999CC"/>
        <w:left w:val="single" w:sz="6" w:space="2" w:color="9999CC"/>
        <w:bottom w:val="single" w:sz="6" w:space="2" w:color="9999CC"/>
        <w:right w:val="single" w:sz="6" w:space="2" w:color="9999CC"/>
      </w:pBdr>
      <w:shd w:val="clear" w:color="auto" w:fill="CC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1">
    <w:name w:val="c1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21">
    <w:name w:val="c2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1">
    <w:name w:val="c3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41">
    <w:name w:val="c41"/>
    <w:basedOn w:val="a"/>
    <w:rsid w:val="0095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54F9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54F97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Strong"/>
    <w:basedOn w:val="a0"/>
    <w:uiPriority w:val="22"/>
    <w:qFormat/>
    <w:rsid w:val="00954F97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54F9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54F97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1093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2052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7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3838</Words>
  <Characters>21883</Characters>
  <Application>Microsoft Office Word</Application>
  <DocSecurity>0</DocSecurity>
  <Lines>182</Lines>
  <Paragraphs>51</Paragraphs>
  <ScaleCrop>false</ScaleCrop>
  <Company/>
  <LinksUpToDate>false</LinksUpToDate>
  <CharactersWithSpaces>25670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2015-01-20T02:38:00Z</dcterms:created>
  <dcterms:modified xsi:type="dcterms:W3CDTF">2015-01-20T02:39:00Z</dcterms:modified>
</cp:coreProperties>
</file>